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2EE9" w14:textId="77777777" w:rsidR="00CE0CD8" w:rsidRDefault="00CE0CD8" w:rsidP="00207905">
      <w:pPr>
        <w:rPr>
          <w:lang w:val="ru-RU"/>
        </w:rPr>
      </w:pPr>
    </w:p>
    <w:p w14:paraId="197D6CC3" w14:textId="77777777" w:rsidR="00ED2721" w:rsidRDefault="00ED2721" w:rsidP="009B7EFF">
      <w:pPr>
        <w:ind w:right="-613"/>
      </w:pPr>
    </w:p>
    <w:p w14:paraId="72AF6FD2" w14:textId="70EEF016" w:rsidR="009B7EFF" w:rsidRDefault="00893BD2" w:rsidP="009B7EFF">
      <w:pPr>
        <w:ind w:right="-613"/>
      </w:pPr>
      <w:r w:rsidRPr="00520A75">
        <w:t xml:space="preserve">Held since 2010, </w:t>
      </w:r>
      <w:hyperlink r:id="rId11" w:history="1">
        <w:r w:rsidRPr="00D37E0A">
          <w:rPr>
            <w:rStyle w:val="Hyperlink"/>
          </w:rPr>
          <w:t>MINEX Kazakhstan</w:t>
        </w:r>
      </w:hyperlink>
      <w:r w:rsidRPr="00520A75">
        <w:t xml:space="preserve"> is one of the most significant international mining events </w:t>
      </w:r>
      <w:r>
        <w:t xml:space="preserve">in Central Asia. </w:t>
      </w:r>
      <w:r w:rsidR="00D37E0A">
        <w:t xml:space="preserve"> </w:t>
      </w:r>
      <w:r w:rsidR="009B7EFF">
        <w:t xml:space="preserve">The Forum provides an international platform for discussing the transformations taking place in the mining and metallurgical industry in Kazakhstan. The </w:t>
      </w:r>
      <w:r w:rsidR="00194F0E">
        <w:t>trade and investment</w:t>
      </w:r>
      <w:r w:rsidR="009B7EFF">
        <w:t xml:space="preserve"> exhibition, networking and competitions organi</w:t>
      </w:r>
      <w:r w:rsidR="00194F0E">
        <w:t>s</w:t>
      </w:r>
      <w:r w:rsidR="009B7EFF">
        <w:t xml:space="preserve">ed </w:t>
      </w:r>
      <w:r w:rsidR="00194F0E">
        <w:t>alongside</w:t>
      </w:r>
      <w:r w:rsidR="009B7EFF">
        <w:t xml:space="preserve"> MINEX Kazakhstan </w:t>
      </w:r>
      <w:r w:rsidR="00194F0E">
        <w:t xml:space="preserve">Forum </w:t>
      </w:r>
      <w:r w:rsidR="009B7EFF">
        <w:t>facilitate interaction with leaders and experts of Kazakhstani and international companies and organi</w:t>
      </w:r>
      <w:r w:rsidR="00B1224D">
        <w:t>s</w:t>
      </w:r>
      <w:r w:rsidR="009B7EFF">
        <w:t>ations.</w:t>
      </w:r>
    </w:p>
    <w:p w14:paraId="400EF6E9" w14:textId="4F7F2AA9" w:rsidR="009B7EFF" w:rsidRDefault="009B7EFF" w:rsidP="009B7EFF">
      <w:pPr>
        <w:ind w:right="-613"/>
      </w:pPr>
      <w:r>
        <w:t xml:space="preserve">A unique hybrid platform </w:t>
      </w:r>
      <w:r w:rsidR="00B1224D">
        <w:t xml:space="preserve">developed by MIUNEX Forum </w:t>
      </w:r>
      <w:r>
        <w:t xml:space="preserve">enables interaction between forum participants, </w:t>
      </w:r>
      <w:r w:rsidR="00B1224D">
        <w:t xml:space="preserve">attending </w:t>
      </w:r>
      <w:r>
        <w:t>physically and remotely present.</w:t>
      </w:r>
    </w:p>
    <w:p w14:paraId="3CCEDEDE" w14:textId="1DEF647C" w:rsidR="001F4B95" w:rsidRDefault="001F4B95" w:rsidP="001F4B95">
      <w:pPr>
        <w:ind w:right="-613"/>
      </w:pPr>
      <w:r>
        <w:t xml:space="preserve">The </w:t>
      </w:r>
      <w:r w:rsidR="00E56B12">
        <w:t>F</w:t>
      </w:r>
      <w:r>
        <w:t>orum</w:t>
      </w:r>
      <w:r w:rsidR="00E56B12">
        <w:t>’s extensive</w:t>
      </w:r>
      <w:r>
        <w:t xml:space="preserve"> </w:t>
      </w:r>
      <w:hyperlink r:id="rId12" w:history="1">
        <w:r w:rsidRPr="00E56B12">
          <w:rPr>
            <w:rStyle w:val="Hyperlink"/>
          </w:rPr>
          <w:t>program</w:t>
        </w:r>
      </w:hyperlink>
      <w:r>
        <w:t xml:space="preserve"> highligh</w:t>
      </w:r>
      <w:r w:rsidR="00E56B12">
        <w:t>ts</w:t>
      </w:r>
      <w:r>
        <w:t xml:space="preserve"> key trends and </w:t>
      </w:r>
      <w:r w:rsidR="00E56B12">
        <w:t>developments</w:t>
      </w:r>
      <w:r>
        <w:t xml:space="preserve"> in the mining and metallurgical industry of Kazakhstan.</w:t>
      </w:r>
    </w:p>
    <w:p w14:paraId="6748BBF2" w14:textId="3710CA56" w:rsidR="001F4B95" w:rsidRDefault="001F4B95" w:rsidP="001F4B95">
      <w:pPr>
        <w:ind w:right="-613"/>
      </w:pPr>
      <w:r>
        <w:t xml:space="preserve">The plenary sessions will bring together heads of ministries, companies and leading experts who will discuss the transformation of </w:t>
      </w:r>
      <w:r w:rsidR="00E56B12">
        <w:t xml:space="preserve">Kazakhstan mining and exploration </w:t>
      </w:r>
      <w:r>
        <w:t>industry in a post-pandemic world.</w:t>
      </w:r>
    </w:p>
    <w:p w14:paraId="6C5F0FD3" w14:textId="58199C1C" w:rsidR="001F4B95" w:rsidRDefault="001F4B95" w:rsidP="001F4B95">
      <w:pPr>
        <w:ind w:right="-613"/>
      </w:pPr>
      <w:r>
        <w:t>The technical sessions will feature the latest technologies and best practices implemented in the mining industry in Kazakhstan</w:t>
      </w:r>
      <w:r w:rsidR="00E56B12">
        <w:t xml:space="preserve"> and globally</w:t>
      </w:r>
      <w:r>
        <w:t>.</w:t>
      </w:r>
    </w:p>
    <w:p w14:paraId="15EEF47C" w14:textId="53E207A2" w:rsidR="001F4B95" w:rsidRDefault="001F4B95" w:rsidP="001F4B95">
      <w:pPr>
        <w:ind w:right="-613"/>
      </w:pPr>
      <w:r>
        <w:t xml:space="preserve">The </w:t>
      </w:r>
      <w:hyperlink r:id="rId13" w:history="1">
        <w:r w:rsidRPr="00052532">
          <w:rPr>
            <w:rStyle w:val="Hyperlink"/>
          </w:rPr>
          <w:t>Mining Goes Digital</w:t>
        </w:r>
      </w:hyperlink>
      <w:r>
        <w:t xml:space="preserve"> conference, organi</w:t>
      </w:r>
      <w:r w:rsidR="00E56B12">
        <w:t>s</w:t>
      </w:r>
      <w:r>
        <w:t xml:space="preserve">ed </w:t>
      </w:r>
      <w:r w:rsidR="00E56B12">
        <w:t xml:space="preserve">under the </w:t>
      </w:r>
      <w:r>
        <w:t>Forum</w:t>
      </w:r>
      <w:r w:rsidR="00E56B12">
        <w:t xml:space="preserve"> umbrella</w:t>
      </w:r>
      <w:r>
        <w:t>, will focus on the development of Industry 4.0 technologies in mining.</w:t>
      </w:r>
    </w:p>
    <w:p w14:paraId="0B260301" w14:textId="6D5F9D9A" w:rsidR="001F4B95" w:rsidRDefault="001F4B95" w:rsidP="001F4B95">
      <w:pPr>
        <w:ind w:right="-613"/>
      </w:pPr>
      <w:r>
        <w:t xml:space="preserve">The </w:t>
      </w:r>
      <w:hyperlink r:id="rId14" w:history="1">
        <w:proofErr w:type="spellStart"/>
        <w:r w:rsidRPr="005740A6">
          <w:rPr>
            <w:rStyle w:val="Hyperlink"/>
          </w:rPr>
          <w:t>MineEco</w:t>
        </w:r>
        <w:proofErr w:type="spellEnd"/>
      </w:hyperlink>
      <w:r w:rsidRPr="005740A6">
        <w:rPr>
          <w:u w:val="single"/>
        </w:rPr>
        <w:t xml:space="preserve"> </w:t>
      </w:r>
      <w:r>
        <w:t xml:space="preserve">competition offers </w:t>
      </w:r>
      <w:r w:rsidR="005740A6">
        <w:t xml:space="preserve">companies an opportunity to </w:t>
      </w:r>
      <w:r>
        <w:t>present</w:t>
      </w:r>
      <w:r w:rsidR="005740A6">
        <w:t xml:space="preserve"> </w:t>
      </w:r>
      <w:r>
        <w:t xml:space="preserve">social and environmental projects implemented </w:t>
      </w:r>
      <w:r w:rsidR="005740A6">
        <w:t xml:space="preserve">under </w:t>
      </w:r>
      <w:r>
        <w:t>the new Environmental Code.</w:t>
      </w:r>
    </w:p>
    <w:p w14:paraId="5C946FAF" w14:textId="77C5BA11" w:rsidR="001F4B95" w:rsidRDefault="001F4B95" w:rsidP="001F4B95">
      <w:pPr>
        <w:ind w:right="-613"/>
      </w:pPr>
      <w:r>
        <w:t xml:space="preserve">The </w:t>
      </w:r>
      <w:hyperlink r:id="rId15" w:history="1">
        <w:proofErr w:type="spellStart"/>
        <w:r w:rsidRPr="00853701">
          <w:rPr>
            <w:rStyle w:val="Hyperlink"/>
          </w:rPr>
          <w:t>MineDigital</w:t>
        </w:r>
        <w:proofErr w:type="spellEnd"/>
      </w:hyperlink>
      <w:r>
        <w:t xml:space="preserve"> competition provides a platform for the presentation and evaluation of mining digitali</w:t>
      </w:r>
      <w:r w:rsidR="005740A6">
        <w:t>s</w:t>
      </w:r>
      <w:r>
        <w:t>ation technologies.</w:t>
      </w:r>
    </w:p>
    <w:p w14:paraId="427F4A6A" w14:textId="13267B79" w:rsidR="00822B8A" w:rsidRDefault="00822B8A" w:rsidP="00822B8A">
      <w:pPr>
        <w:ind w:right="-613"/>
      </w:pPr>
      <w:r>
        <w:t xml:space="preserve">The </w:t>
      </w:r>
      <w:hyperlink r:id="rId16" w:history="1">
        <w:r w:rsidR="00DA405F">
          <w:rPr>
            <w:rStyle w:val="Hyperlink"/>
          </w:rPr>
          <w:t>T</w:t>
        </w:r>
        <w:r w:rsidRPr="00DA405F">
          <w:rPr>
            <w:rStyle w:val="Hyperlink"/>
          </w:rPr>
          <w:t>rade show</w:t>
        </w:r>
      </w:hyperlink>
      <w:r>
        <w:t xml:space="preserve"> stimulates interaction between suppliers and end users </w:t>
      </w:r>
      <w:r>
        <w:t>before,</w:t>
      </w:r>
      <w:r>
        <w:t xml:space="preserve"> during and after the forum. Companies unable to come to Kazakhstan will be able to organi</w:t>
      </w:r>
      <w:r>
        <w:t>s</w:t>
      </w:r>
      <w:r>
        <w:t xml:space="preserve">e </w:t>
      </w:r>
      <w:r>
        <w:t xml:space="preserve">their </w:t>
      </w:r>
      <w:r>
        <w:t>presentation</w:t>
      </w:r>
      <w:r>
        <w:t>s</w:t>
      </w:r>
      <w:r>
        <w:t xml:space="preserve"> </w:t>
      </w:r>
      <w:r w:rsidR="00960541">
        <w:t xml:space="preserve">at the </w:t>
      </w:r>
      <w:r>
        <w:t xml:space="preserve">hybrid exhibition </w:t>
      </w:r>
      <w:r w:rsidR="00960541">
        <w:t>booths</w:t>
      </w:r>
      <w:r w:rsidR="005E51D6">
        <w:t xml:space="preserve">. Visitors </w:t>
      </w:r>
      <w:r w:rsidR="00960541">
        <w:t xml:space="preserve">will be </w:t>
      </w:r>
      <w:r w:rsidR="005E51D6">
        <w:t xml:space="preserve">greeted </w:t>
      </w:r>
      <w:r w:rsidR="00960541">
        <w:t xml:space="preserve">by </w:t>
      </w:r>
      <w:r w:rsidR="005C156A">
        <w:t>promoters</w:t>
      </w:r>
      <w:r w:rsidR="005E51D6">
        <w:t xml:space="preserve"> who will </w:t>
      </w:r>
      <w:r w:rsidR="00650EBA">
        <w:t>provide basic information about the company</w:t>
      </w:r>
      <w:r w:rsidR="00960541">
        <w:t xml:space="preserve">. </w:t>
      </w:r>
      <w:r w:rsidR="00650EBA">
        <w:t xml:space="preserve">To connect </w:t>
      </w:r>
      <w:r w:rsidR="006639B0">
        <w:t>to remote exhibitors, v</w:t>
      </w:r>
      <w:r w:rsidR="00960541">
        <w:t xml:space="preserve">isitors </w:t>
      </w:r>
      <w:r>
        <w:t xml:space="preserve">will </w:t>
      </w:r>
      <w:r w:rsidR="005C156A">
        <w:t xml:space="preserve">be able </w:t>
      </w:r>
      <w:r w:rsidR="009B0A06">
        <w:t xml:space="preserve">use </w:t>
      </w:r>
      <w:r w:rsidR="009B0A06">
        <w:t>the built-in Internet kiosks</w:t>
      </w:r>
      <w:r w:rsidR="009B0A06">
        <w:t xml:space="preserve">. </w:t>
      </w:r>
      <w:r w:rsidR="005C156A">
        <w:t xml:space="preserve">Promoters will be able to assist with Russian-English translation. </w:t>
      </w:r>
    </w:p>
    <w:p w14:paraId="28568C24" w14:textId="59F040B3" w:rsidR="00822B8A" w:rsidRDefault="00822B8A" w:rsidP="00822B8A">
      <w:pPr>
        <w:ind w:right="-613"/>
      </w:pPr>
      <w:r>
        <w:t xml:space="preserve">The </w:t>
      </w:r>
      <w:hyperlink r:id="rId17" w:history="1">
        <w:r w:rsidR="00F608C2" w:rsidRPr="00ED2721">
          <w:rPr>
            <w:rStyle w:val="Hyperlink"/>
          </w:rPr>
          <w:t>D</w:t>
        </w:r>
        <w:r w:rsidRPr="00ED2721">
          <w:rPr>
            <w:rStyle w:val="Hyperlink"/>
          </w:rPr>
          <w:t xml:space="preserve">igital </w:t>
        </w:r>
        <w:r w:rsidR="00F608C2" w:rsidRPr="00ED2721">
          <w:rPr>
            <w:rStyle w:val="Hyperlink"/>
          </w:rPr>
          <w:t>T</w:t>
        </w:r>
        <w:r w:rsidRPr="00ED2721">
          <w:rPr>
            <w:rStyle w:val="Hyperlink"/>
          </w:rPr>
          <w:t>win</w:t>
        </w:r>
      </w:hyperlink>
      <w:r>
        <w:t xml:space="preserve"> of the exhibition </w:t>
      </w:r>
      <w:r w:rsidR="005C156A">
        <w:t>launched</w:t>
      </w:r>
      <w:r>
        <w:t xml:space="preserve"> in March this year has already attracted hundreds of visitors. Created in a 360 ° VR environment, the virtual exhibition creates a sense of real presence, allowing visitors to move around the </w:t>
      </w:r>
      <w:r w:rsidR="005C156A">
        <w:t>hall</w:t>
      </w:r>
      <w:r>
        <w:t>, visit the</w:t>
      </w:r>
      <w:r w:rsidR="005C156A">
        <w:t xml:space="preserve"> individual</w:t>
      </w:r>
      <w:r>
        <w:t xml:space="preserve"> stands, view </w:t>
      </w:r>
      <w:r w:rsidR="005C156A">
        <w:t>materials,</w:t>
      </w:r>
      <w:r>
        <w:t xml:space="preserve"> and interact with exhibitors in real time.</w:t>
      </w:r>
    </w:p>
    <w:p w14:paraId="77802318" w14:textId="5BC62E9C" w:rsidR="00822B8A" w:rsidRDefault="00822B8A" w:rsidP="00822B8A">
      <w:pPr>
        <w:ind w:right="-613"/>
      </w:pPr>
      <w:r>
        <w:t xml:space="preserve">More information is published on </w:t>
      </w:r>
      <w:hyperlink r:id="rId18" w:history="1">
        <w:r w:rsidR="005C156A" w:rsidRPr="00702247">
          <w:rPr>
            <w:rStyle w:val="Hyperlink"/>
          </w:rPr>
          <w:t>https://2021.minexkazakhstan.com/</w:t>
        </w:r>
      </w:hyperlink>
      <w:r w:rsidR="005C156A">
        <w:t xml:space="preserve"> </w:t>
      </w:r>
    </w:p>
    <w:p w14:paraId="705EFD06" w14:textId="77777777" w:rsidR="009C7798" w:rsidRPr="009C7798" w:rsidRDefault="009C7798" w:rsidP="0006310E">
      <w:pPr>
        <w:ind w:right="-613"/>
        <w:rPr>
          <w:lang w:val="ru-RU"/>
        </w:rPr>
      </w:pPr>
    </w:p>
    <w:p w14:paraId="40C6E7E1" w14:textId="77777777" w:rsidR="00D3199E" w:rsidRPr="009C7798" w:rsidRDefault="00D3199E" w:rsidP="00D3199E">
      <w:pPr>
        <w:jc w:val="center"/>
        <w:rPr>
          <w:lang w:val="ru-RU"/>
        </w:rPr>
      </w:pPr>
    </w:p>
    <w:sectPr w:rsidR="00D3199E" w:rsidRPr="009C7798" w:rsidSect="00812FE0">
      <w:headerReference w:type="default" r:id="rId19"/>
      <w:headerReference w:type="first" r:id="rId20"/>
      <w:pgSz w:w="11906" w:h="16838"/>
      <w:pgMar w:top="1985" w:right="1440" w:bottom="851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C63A" w14:textId="77777777" w:rsidR="000E39A9" w:rsidRDefault="000E39A9" w:rsidP="00966299">
      <w:pPr>
        <w:spacing w:after="0" w:line="240" w:lineRule="auto"/>
      </w:pPr>
      <w:r>
        <w:separator/>
      </w:r>
    </w:p>
  </w:endnote>
  <w:endnote w:type="continuationSeparator" w:id="0">
    <w:p w14:paraId="75C71335" w14:textId="77777777" w:rsidR="000E39A9" w:rsidRDefault="000E39A9" w:rsidP="009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6580" w14:textId="77777777" w:rsidR="000E39A9" w:rsidRDefault="000E39A9" w:rsidP="00966299">
      <w:pPr>
        <w:spacing w:after="0" w:line="240" w:lineRule="auto"/>
      </w:pPr>
      <w:r>
        <w:separator/>
      </w:r>
    </w:p>
  </w:footnote>
  <w:footnote w:type="continuationSeparator" w:id="0">
    <w:p w14:paraId="7D4604F3" w14:textId="77777777" w:rsidR="000E39A9" w:rsidRDefault="000E39A9" w:rsidP="0096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B159" w14:textId="7BB65301" w:rsidR="007C6AA9" w:rsidRDefault="007C6AA9">
    <w:pPr>
      <w:pStyle w:val="Header"/>
    </w:pPr>
  </w:p>
  <w:p w14:paraId="1C9B4EC4" w14:textId="0D29835B" w:rsidR="007C6AA9" w:rsidRDefault="007C6AA9">
    <w:pPr>
      <w:pStyle w:val="Header"/>
    </w:pPr>
  </w:p>
  <w:p w14:paraId="23038793" w14:textId="77777777" w:rsidR="00C30FDB" w:rsidRPr="007C6AA9" w:rsidRDefault="00C30FDB" w:rsidP="00C30FDB">
    <w:pPr>
      <w:pBdr>
        <w:bottom w:val="single" w:sz="4" w:space="1" w:color="4472C4" w:themeColor="accent1"/>
      </w:pBd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F5DB" w14:textId="3E14A6F2" w:rsidR="00C82ED3" w:rsidRDefault="00AF4CC6">
    <w:pPr>
      <w:pStyle w:val="Header"/>
    </w:pPr>
    <w:r>
      <w:rPr>
        <w:noProof/>
      </w:rPr>
      <w:drawing>
        <wp:inline distT="0" distB="0" distL="0" distR="0" wp14:anchorId="39556755" wp14:editId="163414FC">
          <wp:extent cx="5731510" cy="2047240"/>
          <wp:effectExtent l="0" t="0" r="2540" b="0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4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601"/>
    <w:multiLevelType w:val="hybridMultilevel"/>
    <w:tmpl w:val="25C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05"/>
    <w:rsid w:val="000014D0"/>
    <w:rsid w:val="00012CA6"/>
    <w:rsid w:val="000226EB"/>
    <w:rsid w:val="00042ED9"/>
    <w:rsid w:val="00044CBA"/>
    <w:rsid w:val="00052532"/>
    <w:rsid w:val="000543C2"/>
    <w:rsid w:val="0006310E"/>
    <w:rsid w:val="0008004D"/>
    <w:rsid w:val="000B6079"/>
    <w:rsid w:val="000C413A"/>
    <w:rsid w:val="000D5345"/>
    <w:rsid w:val="000E39A9"/>
    <w:rsid w:val="000E50CA"/>
    <w:rsid w:val="000F7183"/>
    <w:rsid w:val="000F7E5C"/>
    <w:rsid w:val="00120396"/>
    <w:rsid w:val="00160B4D"/>
    <w:rsid w:val="00194F0E"/>
    <w:rsid w:val="001C25AE"/>
    <w:rsid w:val="001C5F99"/>
    <w:rsid w:val="001F0AE5"/>
    <w:rsid w:val="001F4B95"/>
    <w:rsid w:val="00202598"/>
    <w:rsid w:val="00206267"/>
    <w:rsid w:val="00207905"/>
    <w:rsid w:val="0021491C"/>
    <w:rsid w:val="00292C0D"/>
    <w:rsid w:val="002B776F"/>
    <w:rsid w:val="002C224A"/>
    <w:rsid w:val="002E30D3"/>
    <w:rsid w:val="00302B13"/>
    <w:rsid w:val="00307070"/>
    <w:rsid w:val="003769E9"/>
    <w:rsid w:val="003A2CDF"/>
    <w:rsid w:val="003A7122"/>
    <w:rsid w:val="003B11D7"/>
    <w:rsid w:val="003B20D7"/>
    <w:rsid w:val="003C216E"/>
    <w:rsid w:val="003C3879"/>
    <w:rsid w:val="003C561C"/>
    <w:rsid w:val="00424B5E"/>
    <w:rsid w:val="00445B06"/>
    <w:rsid w:val="00474A1D"/>
    <w:rsid w:val="00477664"/>
    <w:rsid w:val="00486390"/>
    <w:rsid w:val="005016B5"/>
    <w:rsid w:val="005331A8"/>
    <w:rsid w:val="005549F6"/>
    <w:rsid w:val="0056151D"/>
    <w:rsid w:val="005740A6"/>
    <w:rsid w:val="005A131D"/>
    <w:rsid w:val="005A2BCB"/>
    <w:rsid w:val="005B08C0"/>
    <w:rsid w:val="005B19C1"/>
    <w:rsid w:val="005C156A"/>
    <w:rsid w:val="005E16D4"/>
    <w:rsid w:val="005E51D6"/>
    <w:rsid w:val="005F460A"/>
    <w:rsid w:val="005F4AA0"/>
    <w:rsid w:val="00603C87"/>
    <w:rsid w:val="00613142"/>
    <w:rsid w:val="00630020"/>
    <w:rsid w:val="00642999"/>
    <w:rsid w:val="00650EBA"/>
    <w:rsid w:val="006639B0"/>
    <w:rsid w:val="00673DF8"/>
    <w:rsid w:val="006A28BA"/>
    <w:rsid w:val="006A391F"/>
    <w:rsid w:val="006A7196"/>
    <w:rsid w:val="006B1E97"/>
    <w:rsid w:val="006C63BF"/>
    <w:rsid w:val="006F09E8"/>
    <w:rsid w:val="0070791D"/>
    <w:rsid w:val="007137C2"/>
    <w:rsid w:val="00757840"/>
    <w:rsid w:val="007626EA"/>
    <w:rsid w:val="00777BA7"/>
    <w:rsid w:val="00786EB8"/>
    <w:rsid w:val="0079624C"/>
    <w:rsid w:val="007A353E"/>
    <w:rsid w:val="007B40A1"/>
    <w:rsid w:val="007C6AA9"/>
    <w:rsid w:val="007E5A8F"/>
    <w:rsid w:val="00811E2C"/>
    <w:rsid w:val="00812FE0"/>
    <w:rsid w:val="00822B8A"/>
    <w:rsid w:val="00853701"/>
    <w:rsid w:val="00882BFF"/>
    <w:rsid w:val="00893BD2"/>
    <w:rsid w:val="008E62A5"/>
    <w:rsid w:val="009121B8"/>
    <w:rsid w:val="00960541"/>
    <w:rsid w:val="00966299"/>
    <w:rsid w:val="009719EB"/>
    <w:rsid w:val="0098385B"/>
    <w:rsid w:val="009B0A06"/>
    <w:rsid w:val="009B4D20"/>
    <w:rsid w:val="009B7EFF"/>
    <w:rsid w:val="009C7798"/>
    <w:rsid w:val="00A40D98"/>
    <w:rsid w:val="00AA1F6B"/>
    <w:rsid w:val="00AC7F55"/>
    <w:rsid w:val="00AD6B50"/>
    <w:rsid w:val="00AE4925"/>
    <w:rsid w:val="00AF4CC6"/>
    <w:rsid w:val="00B1224D"/>
    <w:rsid w:val="00B61FAD"/>
    <w:rsid w:val="00B626B1"/>
    <w:rsid w:val="00B73BAD"/>
    <w:rsid w:val="00BA099F"/>
    <w:rsid w:val="00BA3AFF"/>
    <w:rsid w:val="00BB32C8"/>
    <w:rsid w:val="00BE4CE1"/>
    <w:rsid w:val="00BF1218"/>
    <w:rsid w:val="00BF41FD"/>
    <w:rsid w:val="00C17D42"/>
    <w:rsid w:val="00C223BB"/>
    <w:rsid w:val="00C30F5F"/>
    <w:rsid w:val="00C30FDB"/>
    <w:rsid w:val="00C318CF"/>
    <w:rsid w:val="00C513E6"/>
    <w:rsid w:val="00C520E2"/>
    <w:rsid w:val="00C82ED3"/>
    <w:rsid w:val="00CC53D6"/>
    <w:rsid w:val="00CE0CD8"/>
    <w:rsid w:val="00D24534"/>
    <w:rsid w:val="00D3199E"/>
    <w:rsid w:val="00D37E0A"/>
    <w:rsid w:val="00D50FD3"/>
    <w:rsid w:val="00D75E27"/>
    <w:rsid w:val="00D77C3C"/>
    <w:rsid w:val="00DA405F"/>
    <w:rsid w:val="00DA5717"/>
    <w:rsid w:val="00DB05E0"/>
    <w:rsid w:val="00DF4BF0"/>
    <w:rsid w:val="00E045CE"/>
    <w:rsid w:val="00E05863"/>
    <w:rsid w:val="00E3557F"/>
    <w:rsid w:val="00E47272"/>
    <w:rsid w:val="00E56B12"/>
    <w:rsid w:val="00E61929"/>
    <w:rsid w:val="00E716BE"/>
    <w:rsid w:val="00E83119"/>
    <w:rsid w:val="00E83D1A"/>
    <w:rsid w:val="00E8523B"/>
    <w:rsid w:val="00E85C6B"/>
    <w:rsid w:val="00E90412"/>
    <w:rsid w:val="00E9653D"/>
    <w:rsid w:val="00ED2721"/>
    <w:rsid w:val="00EE6E43"/>
    <w:rsid w:val="00EF4F23"/>
    <w:rsid w:val="00F0188D"/>
    <w:rsid w:val="00F279A7"/>
    <w:rsid w:val="00F608C2"/>
    <w:rsid w:val="00F67043"/>
    <w:rsid w:val="00F7393B"/>
    <w:rsid w:val="00F73B3A"/>
    <w:rsid w:val="00FA4B32"/>
    <w:rsid w:val="00FB3EDD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A3ED"/>
  <w15:chartTrackingRefBased/>
  <w15:docId w15:val="{15F2F877-C8D0-40E7-87EB-59946CE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99"/>
  </w:style>
  <w:style w:type="paragraph" w:styleId="Footer">
    <w:name w:val="footer"/>
    <w:basedOn w:val="Normal"/>
    <w:link w:val="FooterChar"/>
    <w:uiPriority w:val="99"/>
    <w:unhideWhenUsed/>
    <w:rsid w:val="0096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99"/>
  </w:style>
  <w:style w:type="table" w:styleId="TableGrid">
    <w:name w:val="Table Grid"/>
    <w:basedOn w:val="TableNormal"/>
    <w:uiPriority w:val="39"/>
    <w:rsid w:val="0060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2021.minexkazakhstan.com/mining-goes-digital-conference/" TargetMode="External"/><Relationship Id="rId18" Type="http://schemas.openxmlformats.org/officeDocument/2006/relationships/hyperlink" Target="https://2021.minexkazakhstan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2021.minexkazakhstan.com/forum-agenda/" TargetMode="External"/><Relationship Id="rId17" Type="http://schemas.openxmlformats.org/officeDocument/2006/relationships/hyperlink" Target="https://2021.minexkazakhstan.com/virtual-exhibition-presentation-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2021.minexkazakhstan.com/exhibitor-opportuniti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1.minexkazakhstan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2021.minexkazakhstan.com/minedigital-competitio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2021.minexkazakhstan.com/mine-eco-2021-competition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3" ma:contentTypeDescription="Create a new document." ma:contentTypeScope="" ma:versionID="aa2d6f9dfc8c52ed0cdafde573d7e3b2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cf7e759cf91f238890c9a3bb94e8921d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EB194-7240-4192-BCC0-BA172B33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85f0-a9ac-4482-9d4a-aee8e1fcffa8"/>
    <ds:schemaRef ds:uri="fd706679-ab2a-4552-b87e-da08b48d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ABFDF-BAF9-4FDF-9353-CFEAF89F52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80B6D-B77B-40EB-A1F3-6463C4785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4B4C6-0BAC-4F75-990F-893A620D7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Poliakov - Advantix Ltd</dc:creator>
  <cp:keywords/>
  <dc:description/>
  <cp:lastModifiedBy>Arthur Poliakov - Advantix Ltd</cp:lastModifiedBy>
  <cp:revision>152</cp:revision>
  <cp:lastPrinted>2021-05-21T10:30:00Z</cp:lastPrinted>
  <dcterms:created xsi:type="dcterms:W3CDTF">2021-05-15T14:12:00Z</dcterms:created>
  <dcterms:modified xsi:type="dcterms:W3CDTF">2021-07-07T16:57:00Z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0x01010092B072982994B24789002E0E3BC5A937</vt:lpwstr>
  </property>
</Properties>
</file>